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64" w:rsidRPr="00DE1B6E" w:rsidRDefault="00996864" w:rsidP="00996864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29"/>
        <w:gridCol w:w="6527"/>
      </w:tblGrid>
      <w:tr w:rsidR="00996864" w:rsidRPr="00DE1B6E" w:rsidTr="008E64A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864" w:rsidRPr="00DE1B6E" w:rsidRDefault="00B7631D" w:rsidP="006516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0912-7LEK-F11</w:t>
            </w:r>
            <w:r w:rsidR="00EB40A7" w:rsidRPr="00EB40A7">
              <w:rPr>
                <w:b/>
                <w:sz w:val="20"/>
                <w:szCs w:val="20"/>
              </w:rPr>
              <w:t>-IG</w:t>
            </w:r>
          </w:p>
        </w:tc>
      </w:tr>
      <w:tr w:rsidR="00996864" w:rsidRPr="00DE1B6E" w:rsidTr="008E64AA"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864" w:rsidRPr="00A67AE3" w:rsidRDefault="00996864" w:rsidP="0065168A">
            <w:pPr>
              <w:pStyle w:val="Nagwek1"/>
            </w:pPr>
            <w:bookmarkStart w:id="0" w:name="_Toc382231528"/>
            <w:bookmarkStart w:id="1" w:name="_Toc382231795"/>
            <w:bookmarkStart w:id="2" w:name="_Toc382242839"/>
            <w:bookmarkStart w:id="3" w:name="_Toc462646184"/>
            <w:bookmarkStart w:id="4" w:name="_Toc462646851"/>
            <w:r w:rsidRPr="00A67AE3">
              <w:t>Inżynieria genetyczna</w:t>
            </w:r>
            <w:bookmarkEnd w:id="0"/>
            <w:bookmarkEnd w:id="1"/>
            <w:bookmarkEnd w:id="2"/>
            <w:bookmarkEnd w:id="3"/>
            <w:bookmarkEnd w:id="4"/>
          </w:p>
          <w:p w:rsidR="00996864" w:rsidRPr="00DE1B6E" w:rsidRDefault="00996864" w:rsidP="00996864">
            <w:pPr>
              <w:pStyle w:val="Nagwek2"/>
            </w:pPr>
            <w:proofErr w:type="spellStart"/>
            <w:r w:rsidRPr="00DE1B6E">
              <w:t>Genetic</w:t>
            </w:r>
            <w:proofErr w:type="spellEnd"/>
            <w:r w:rsidRPr="00DE1B6E">
              <w:t xml:space="preserve"> engineering</w:t>
            </w:r>
          </w:p>
        </w:tc>
      </w:tr>
      <w:tr w:rsidR="00996864" w:rsidRPr="00DE1B6E" w:rsidTr="008E64AA"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DE1B6E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4796"/>
      </w:tblGrid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996864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Lekarski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996864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Stacjonarne</w:t>
            </w:r>
            <w:r w:rsidR="008E64AA">
              <w:rPr>
                <w:sz w:val="20"/>
                <w:szCs w:val="20"/>
              </w:rPr>
              <w:t>/niestacjonarne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996864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Jednolite magisterskie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8E64AA" w:rsidP="0065168A">
            <w:pPr>
              <w:rPr>
                <w:sz w:val="20"/>
                <w:szCs w:val="20"/>
              </w:rPr>
            </w:pPr>
            <w:proofErr w:type="spellStart"/>
            <w:r w:rsidRPr="008E64AA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FD649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996864" w:rsidRPr="00DE1B6E">
              <w:rPr>
                <w:b/>
                <w:sz w:val="20"/>
                <w:szCs w:val="20"/>
              </w:rPr>
              <w:t xml:space="preserve">. Osoba przygotowująca kartę przedmiotu      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4945DC" w:rsidP="00821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F2E9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hab. </w:t>
            </w:r>
            <w:r w:rsidR="006F2E9D">
              <w:rPr>
                <w:sz w:val="20"/>
                <w:szCs w:val="20"/>
              </w:rPr>
              <w:t xml:space="preserve"> Wioletta Adamus-Białek</w:t>
            </w:r>
            <w:r>
              <w:rPr>
                <w:sz w:val="20"/>
                <w:szCs w:val="20"/>
              </w:rPr>
              <w:t>, prof. UJK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FD649B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 xml:space="preserve">. Kontakt 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7579FD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wioletta.adamus-bialek@ujk.edu.pl</w:t>
            </w: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DE1B6E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4796"/>
      </w:tblGrid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8E64A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FD649B">
              <w:rPr>
                <w:b/>
                <w:sz w:val="20"/>
                <w:szCs w:val="20"/>
              </w:rPr>
              <w:t>1</w:t>
            </w:r>
            <w:r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Język polski</w:t>
            </w:r>
          </w:p>
        </w:tc>
      </w:tr>
      <w:tr w:rsidR="00996864" w:rsidRPr="00DE1B6E" w:rsidTr="00FD649B">
        <w:trPr>
          <w:trHeight w:val="248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FD649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996864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FD649B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Biochemia</w:t>
            </w:r>
            <w:r w:rsidR="004945DC">
              <w:rPr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Genetyka</w:t>
            </w:r>
            <w:r w:rsidR="004945DC">
              <w:rPr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Biologia molekularna</w:t>
            </w: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8E64AA" w:rsidRDefault="008E64AA" w:rsidP="008E64A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8E64AA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Formy zajęć 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8E64AA" w:rsidP="008E6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– 15 godz.</w:t>
            </w:r>
            <w:r w:rsidR="00C73C74">
              <w:rPr>
                <w:sz w:val="20"/>
                <w:szCs w:val="20"/>
              </w:rPr>
              <w:t xml:space="preserve"> (w tym 5 e-learning)</w:t>
            </w:r>
          </w:p>
        </w:tc>
      </w:tr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8E64AA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996864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E1B6E">
              <w:rPr>
                <w:sz w:val="20"/>
                <w:szCs w:val="20"/>
                <w:lang w:eastAsia="pl-PL"/>
              </w:rPr>
              <w:t>Zajęcia tradycyjne w pomieszczeniach dydaktycznych UJK</w:t>
            </w:r>
          </w:p>
        </w:tc>
      </w:tr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8E64AA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996864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Zaliczenie z oceną </w:t>
            </w:r>
          </w:p>
        </w:tc>
      </w:tr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NormalnyWeb"/>
              <w:spacing w:before="0" w:after="0"/>
              <w:rPr>
                <w:i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 problemowy</w:t>
            </w:r>
          </w:p>
        </w:tc>
      </w:tr>
      <w:tr w:rsidR="00996864" w:rsidRPr="00C73C74" w:rsidTr="008E64AA"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</w:tc>
        <w:tc>
          <w:tcPr>
            <w:tcW w:w="3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sz w:val="20"/>
                <w:szCs w:val="20"/>
                <w:lang w:val="en-US"/>
              </w:rPr>
            </w:pPr>
            <w:proofErr w:type="spellStart"/>
            <w:r w:rsidRPr="00DE1B6E">
              <w:rPr>
                <w:sz w:val="20"/>
                <w:szCs w:val="20"/>
                <w:lang w:val="en-US"/>
              </w:rPr>
              <w:t>Literatura</w:t>
            </w:r>
            <w:proofErr w:type="spellEnd"/>
            <w:r w:rsidRPr="00DE1B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B6E">
              <w:rPr>
                <w:sz w:val="20"/>
                <w:szCs w:val="20"/>
                <w:lang w:val="en-US"/>
              </w:rPr>
              <w:t>podstawowa</w:t>
            </w:r>
            <w:proofErr w:type="spellEnd"/>
            <w:r w:rsidRPr="00DE1B6E">
              <w:rPr>
                <w:sz w:val="20"/>
                <w:szCs w:val="20"/>
                <w:lang w:val="en-US"/>
              </w:rPr>
              <w:t>:</w:t>
            </w:r>
          </w:p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 Bishop J. </w:t>
            </w:r>
            <w:r w:rsidRPr="00DE1B6E">
              <w:rPr>
                <w:i/>
                <w:sz w:val="20"/>
                <w:szCs w:val="20"/>
              </w:rPr>
              <w:t>Ssaki transgeniczne</w:t>
            </w:r>
            <w:r w:rsidRPr="00DE1B6E">
              <w:rPr>
                <w:sz w:val="20"/>
                <w:szCs w:val="20"/>
              </w:rPr>
              <w:t>. Wydawnictwo Naukowe PWN, W-</w:t>
            </w:r>
            <w:proofErr w:type="spellStart"/>
            <w:r w:rsidRPr="00DE1B6E">
              <w:rPr>
                <w:sz w:val="20"/>
                <w:szCs w:val="20"/>
              </w:rPr>
              <w:t>wa</w:t>
            </w:r>
            <w:proofErr w:type="spellEnd"/>
            <w:r w:rsidRPr="00DE1B6E">
              <w:rPr>
                <w:sz w:val="20"/>
                <w:szCs w:val="20"/>
              </w:rPr>
              <w:t xml:space="preserve"> 2001.</w:t>
            </w:r>
          </w:p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2. Szala S. </w:t>
            </w:r>
            <w:r w:rsidRPr="00DE1B6E">
              <w:rPr>
                <w:i/>
                <w:sz w:val="20"/>
                <w:szCs w:val="20"/>
              </w:rPr>
              <w:t>Terapia genowa</w:t>
            </w:r>
            <w:r w:rsidRPr="00DE1B6E">
              <w:rPr>
                <w:sz w:val="20"/>
                <w:szCs w:val="20"/>
              </w:rPr>
              <w:t>. Wydawnictwo Naukowe PWN, W-</w:t>
            </w:r>
            <w:proofErr w:type="spellStart"/>
            <w:r w:rsidRPr="00DE1B6E">
              <w:rPr>
                <w:sz w:val="20"/>
                <w:szCs w:val="20"/>
              </w:rPr>
              <w:t>wa</w:t>
            </w:r>
            <w:proofErr w:type="spellEnd"/>
            <w:r w:rsidRPr="00DE1B6E">
              <w:rPr>
                <w:sz w:val="20"/>
                <w:szCs w:val="20"/>
              </w:rPr>
              <w:t xml:space="preserve"> 2003.</w:t>
            </w:r>
          </w:p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3. Ledakowicz S. </w:t>
            </w:r>
            <w:r w:rsidRPr="00DE1B6E">
              <w:rPr>
                <w:i/>
                <w:sz w:val="20"/>
                <w:szCs w:val="20"/>
              </w:rPr>
              <w:t>Inżynieria biochemiczna</w:t>
            </w:r>
            <w:r w:rsidRPr="00DE1B6E">
              <w:rPr>
                <w:sz w:val="20"/>
                <w:szCs w:val="20"/>
              </w:rPr>
              <w:t>, Wydawnictwo WNT, 2012.</w:t>
            </w:r>
          </w:p>
          <w:p w:rsidR="00996864" w:rsidRPr="00DE1B6E" w:rsidRDefault="00996864" w:rsidP="0065168A">
            <w:pPr>
              <w:rPr>
                <w:sz w:val="20"/>
                <w:szCs w:val="20"/>
                <w:lang w:val="en-US"/>
              </w:rPr>
            </w:pPr>
            <w:proofErr w:type="spellStart"/>
            <w:r w:rsidRPr="00DE1B6E">
              <w:rPr>
                <w:sz w:val="20"/>
                <w:szCs w:val="20"/>
                <w:lang w:val="en-US"/>
              </w:rPr>
              <w:t>Literatura</w:t>
            </w:r>
            <w:proofErr w:type="spellEnd"/>
            <w:r w:rsidRPr="00DE1B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B6E">
              <w:rPr>
                <w:sz w:val="20"/>
                <w:szCs w:val="20"/>
                <w:lang w:val="en-US"/>
              </w:rPr>
              <w:t>uzupełniająca</w:t>
            </w:r>
            <w:proofErr w:type="spellEnd"/>
            <w:r w:rsidRPr="00DE1B6E">
              <w:rPr>
                <w:sz w:val="20"/>
                <w:szCs w:val="20"/>
                <w:lang w:val="en-US"/>
              </w:rPr>
              <w:t>:</w:t>
            </w:r>
          </w:p>
          <w:p w:rsidR="00996864" w:rsidRPr="00DE1B6E" w:rsidRDefault="00996864" w:rsidP="0065168A">
            <w:pPr>
              <w:rPr>
                <w:sz w:val="20"/>
                <w:szCs w:val="20"/>
                <w:lang w:val="en-US"/>
              </w:rPr>
            </w:pPr>
            <w:r w:rsidRPr="00DE1B6E">
              <w:rPr>
                <w:sz w:val="20"/>
                <w:szCs w:val="20"/>
                <w:lang w:val="en-US"/>
              </w:rPr>
              <w:t xml:space="preserve">1. Nicholl D. </w:t>
            </w:r>
            <w:r w:rsidRPr="00DE1B6E">
              <w:rPr>
                <w:i/>
                <w:sz w:val="20"/>
                <w:szCs w:val="20"/>
                <w:lang w:val="en-US"/>
              </w:rPr>
              <w:t>Introduction to Genetic Engineering</w:t>
            </w:r>
            <w:r w:rsidRPr="00DE1B6E">
              <w:rPr>
                <w:sz w:val="20"/>
                <w:szCs w:val="20"/>
                <w:lang w:val="en-US"/>
              </w:rPr>
              <w:t>, Cambridge University Press, Cambridge 2008.</w:t>
            </w:r>
          </w:p>
        </w:tc>
      </w:tr>
      <w:tr w:rsidR="00996864" w:rsidRPr="00DE1B6E" w:rsidTr="008E64AA"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4" w:rsidRPr="00DE1B6E" w:rsidRDefault="00996864" w:rsidP="0065168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  <w:proofErr w:type="spellStart"/>
            <w:r w:rsidRPr="00DE1B6E">
              <w:rPr>
                <w:b/>
                <w:sz w:val="20"/>
                <w:szCs w:val="20"/>
                <w:lang w:val="en-US"/>
              </w:rPr>
              <w:t>uzup</w:t>
            </w:r>
            <w:r w:rsidRPr="00DE1B6E">
              <w:rPr>
                <w:b/>
                <w:sz w:val="20"/>
                <w:szCs w:val="20"/>
              </w:rPr>
              <w:t>ełniająca</w:t>
            </w:r>
            <w:proofErr w:type="spellEnd"/>
          </w:p>
        </w:tc>
        <w:tc>
          <w:tcPr>
            <w:tcW w:w="3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DE1B6E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</w:t>
      </w:r>
      <w:r w:rsidR="00FD649B">
        <w:rPr>
          <w:b/>
          <w:sz w:val="20"/>
          <w:szCs w:val="20"/>
        </w:rPr>
        <w:t xml:space="preserve"> 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996864" w:rsidRPr="00DE1B6E" w:rsidTr="008E64AA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996864" w:rsidRPr="00DE1B6E" w:rsidRDefault="00996864" w:rsidP="0065168A">
            <w:pPr>
              <w:ind w:left="35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C1 Zapoznanie studentów z podstawowymi metodami inżynierii genetycznej. </w:t>
            </w:r>
          </w:p>
          <w:p w:rsidR="00996864" w:rsidRPr="00DE1B6E" w:rsidRDefault="00996864" w:rsidP="0065168A">
            <w:pPr>
              <w:ind w:left="35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C2 Zastosowanie inżynierii genetycznej do wytwarzania białek terapeutycznych.</w:t>
            </w:r>
          </w:p>
          <w:p w:rsidR="00996864" w:rsidRPr="00DE1B6E" w:rsidRDefault="00996864" w:rsidP="0065168A">
            <w:pPr>
              <w:ind w:left="35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C3 Zapoznanie studentów z tematyką indukowanych komórek macierzystych.</w:t>
            </w:r>
          </w:p>
          <w:p w:rsidR="00996864" w:rsidRPr="00DE1B6E" w:rsidRDefault="00996864" w:rsidP="0065168A">
            <w:pPr>
              <w:ind w:left="356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C4 Omówienie podstaw terapii genowej i jej zastosowań.</w:t>
            </w:r>
          </w:p>
        </w:tc>
      </w:tr>
      <w:tr w:rsidR="00996864" w:rsidRPr="00DE1B6E" w:rsidTr="008E64A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Treści programowe</w:t>
            </w:r>
          </w:p>
          <w:p w:rsidR="00996864" w:rsidRPr="00DE1B6E" w:rsidRDefault="00996864" w:rsidP="0065168A">
            <w:pPr>
              <w:spacing w:after="240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Przeniesienie genów do komórek zwierzęcych. Wektory do klonowania w komórkach zwierząt. Markery selekcyjne do izolacji </w:t>
            </w:r>
            <w:proofErr w:type="spellStart"/>
            <w:r w:rsidRPr="00DE1B6E">
              <w:rPr>
                <w:sz w:val="20"/>
                <w:szCs w:val="20"/>
              </w:rPr>
              <w:t>transformantów</w:t>
            </w:r>
            <w:proofErr w:type="spellEnd"/>
            <w:r w:rsidRPr="00DE1B6E">
              <w:rPr>
                <w:sz w:val="20"/>
                <w:szCs w:val="20"/>
              </w:rPr>
              <w:t xml:space="preserve"> po wprowadzeniu wektora z wstawionym genem do komórek zwierzęcych. Manipulacje genetyczne u zwierząt - otrzymywanie zwierząt transgenicznych. Embrionalne komórki macierzyste myszy i ich ukierunkowana modyfikacja genetyczna. Zastosowanie genetycznie zmodyfikowanych myszy w medycynie. </w:t>
            </w:r>
            <w:proofErr w:type="spellStart"/>
            <w:r w:rsidRPr="00DE1B6E">
              <w:rPr>
                <w:sz w:val="20"/>
                <w:szCs w:val="20"/>
              </w:rPr>
              <w:t>Reprogramowanie</w:t>
            </w:r>
            <w:proofErr w:type="spellEnd"/>
            <w:r w:rsidRPr="00DE1B6E">
              <w:rPr>
                <w:sz w:val="20"/>
                <w:szCs w:val="20"/>
              </w:rPr>
              <w:t xml:space="preserve"> komórek somatycznych i klonowanie somatyczne zwierząt. Przeniesienie genów do komórek roślinnych. Zaawansowane technologie transgeniczne: indukowana ekspresja </w:t>
            </w:r>
            <w:proofErr w:type="spellStart"/>
            <w:r w:rsidRPr="00DE1B6E">
              <w:rPr>
                <w:sz w:val="20"/>
                <w:szCs w:val="20"/>
              </w:rPr>
              <w:t>transgenu</w:t>
            </w:r>
            <w:proofErr w:type="spellEnd"/>
            <w:r w:rsidRPr="00DE1B6E">
              <w:rPr>
                <w:sz w:val="20"/>
                <w:szCs w:val="20"/>
              </w:rPr>
              <w:t xml:space="preserve"> i sprawne wycinanie zbędnych markerów selekcyjnych z </w:t>
            </w:r>
            <w:proofErr w:type="spellStart"/>
            <w:r w:rsidRPr="00DE1B6E">
              <w:rPr>
                <w:sz w:val="20"/>
                <w:szCs w:val="20"/>
              </w:rPr>
              <w:t>transgenu</w:t>
            </w:r>
            <w:proofErr w:type="spellEnd"/>
            <w:r w:rsidRPr="00DE1B6E">
              <w:rPr>
                <w:sz w:val="20"/>
                <w:szCs w:val="20"/>
              </w:rPr>
              <w:t>. Zastosowania rekombinacyjnej technologii DNA do produkcji białek terapeutycznych oraz w inżynierii metabolicznej. Zapobieganie rozprzestrzeniania się zmodyfikowanych genów w środowisku naturalnym. Indukowane komórki macierzyste i inżynieria tkankowa oraz ich zastosowania medyczne. Podstawowe technik stosowane w terapii genowej oraz przykłady jej zastosowania do korekty dysfunkcji genetycznych.</w:t>
            </w:r>
          </w:p>
        </w:tc>
      </w:tr>
    </w:tbl>
    <w:p w:rsidR="008E64AA" w:rsidRDefault="008E64AA" w:rsidP="00996864"/>
    <w:p w:rsidR="008E64AA" w:rsidRDefault="008E64AA">
      <w:pPr>
        <w:spacing w:after="160" w:line="259" w:lineRule="auto"/>
      </w:pPr>
      <w:r>
        <w:br w:type="page"/>
      </w:r>
    </w:p>
    <w:p w:rsidR="008E64AA" w:rsidRPr="004945DC" w:rsidRDefault="008E64AA" w:rsidP="004945DC">
      <w:pPr>
        <w:rPr>
          <w:rFonts w:eastAsia="Arial Unicode MS"/>
          <w:b/>
          <w:vanish/>
          <w:sz w:val="20"/>
          <w:szCs w:val="20"/>
        </w:rPr>
      </w:pPr>
    </w:p>
    <w:p w:rsidR="008E64AA" w:rsidRPr="004945DC" w:rsidRDefault="008E64AA" w:rsidP="004945DC">
      <w:pPr>
        <w:pStyle w:val="Akapitzlist"/>
        <w:numPr>
          <w:ilvl w:val="1"/>
          <w:numId w:val="4"/>
        </w:numPr>
        <w:rPr>
          <w:rFonts w:eastAsia="Arial Unicode MS"/>
          <w:b/>
          <w:sz w:val="20"/>
          <w:szCs w:val="20"/>
        </w:rPr>
      </w:pPr>
      <w:r w:rsidRPr="004945DC">
        <w:rPr>
          <w:rFonts w:eastAsia="Arial Unicode MS"/>
          <w:b/>
          <w:sz w:val="20"/>
          <w:szCs w:val="20"/>
        </w:rPr>
        <w:t xml:space="preserve">Przedmiotowe efekty </w:t>
      </w:r>
      <w:r w:rsidR="00FD649B" w:rsidRPr="004945DC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625"/>
        <w:gridCol w:w="1741"/>
      </w:tblGrid>
      <w:tr w:rsidR="00DF1AB8" w:rsidRPr="00DE1B6E" w:rsidTr="004200AF">
        <w:trPr>
          <w:trHeight w:val="458"/>
        </w:trPr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3805" w:type="pct"/>
            <w:vMerge w:val="restar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DF1AB8" w:rsidRPr="008E64AA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4AA">
              <w:rPr>
                <w:b/>
                <w:bCs/>
                <w:sz w:val="20"/>
                <w:szCs w:val="20"/>
              </w:rPr>
              <w:t>Odniesienie</w:t>
            </w:r>
          </w:p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4AA">
              <w:rPr>
                <w:b/>
                <w:bCs/>
                <w:sz w:val="20"/>
                <w:szCs w:val="20"/>
              </w:rPr>
              <w:t>do kierunkowych efektów kształcenia</w:t>
            </w:r>
          </w:p>
        </w:tc>
      </w:tr>
      <w:tr w:rsidR="00DF1AB8" w:rsidRPr="00DE1B6E" w:rsidTr="004200AF">
        <w:trPr>
          <w:trHeight w:val="458"/>
        </w:trPr>
        <w:tc>
          <w:tcPr>
            <w:tcW w:w="326" w:type="pct"/>
            <w:vMerge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5" w:type="pct"/>
            <w:vMerge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AB8" w:rsidRPr="00DE1B6E" w:rsidTr="004200AF">
        <w:trPr>
          <w:trHeight w:val="300"/>
        </w:trPr>
        <w:tc>
          <w:tcPr>
            <w:tcW w:w="5000" w:type="pct"/>
            <w:gridSpan w:val="3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w zakresie </w:t>
            </w:r>
            <w:r w:rsidRPr="00A67AE3">
              <w:rPr>
                <w:b/>
                <w:bCs/>
                <w:sz w:val="20"/>
                <w:szCs w:val="20"/>
              </w:rPr>
              <w:t>WIEDZY</w:t>
            </w:r>
            <w:r w:rsidR="004945DC">
              <w:rPr>
                <w:b/>
                <w:bCs/>
                <w:sz w:val="20"/>
                <w:szCs w:val="20"/>
              </w:rPr>
              <w:t xml:space="preserve"> </w:t>
            </w:r>
            <w:r w:rsidRPr="00DF1AB8">
              <w:rPr>
                <w:bCs/>
                <w:sz w:val="20"/>
                <w:szCs w:val="20"/>
              </w:rPr>
              <w:t>absolwent za i rozumie</w:t>
            </w:r>
            <w:r w:rsidRPr="00DF1AB8">
              <w:rPr>
                <w:sz w:val="20"/>
                <w:szCs w:val="20"/>
              </w:rPr>
              <w:t>:</w:t>
            </w:r>
          </w:p>
        </w:tc>
      </w:tr>
      <w:tr w:rsidR="00DF1AB8" w:rsidRPr="00DE1B6E" w:rsidTr="004200AF">
        <w:trPr>
          <w:trHeight w:val="570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W01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korzyści i zagrożenia wynikające z obecności w ekosystemie organizmów modyfikowanych genetycznie(GMO);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C.W10.</w:t>
            </w:r>
          </w:p>
        </w:tc>
      </w:tr>
      <w:tr w:rsidR="00DF1AB8" w:rsidRPr="00DE1B6E" w:rsidTr="004200AF">
        <w:trPr>
          <w:trHeight w:val="570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przyczyny, objawy, zasady diagnozowania i postępowania terapeutycznego w najczęstszych chorobach dziedzicznych;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E.W37</w:t>
            </w:r>
            <w:r w:rsidRPr="00A67AE3">
              <w:rPr>
                <w:sz w:val="20"/>
                <w:szCs w:val="20"/>
              </w:rPr>
              <w:t>.</w:t>
            </w:r>
          </w:p>
        </w:tc>
      </w:tr>
      <w:tr w:rsidR="00DF1AB8" w:rsidRPr="00DE1B6E" w:rsidTr="004200AF">
        <w:trPr>
          <w:trHeight w:val="285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67AE3">
              <w:rPr>
                <w:sz w:val="20"/>
                <w:szCs w:val="20"/>
              </w:rPr>
              <w:t xml:space="preserve">egulacje </w:t>
            </w:r>
            <w:r>
              <w:rPr>
                <w:sz w:val="20"/>
                <w:szCs w:val="20"/>
              </w:rPr>
              <w:t xml:space="preserve">prawne i podstawowe metody </w:t>
            </w:r>
            <w:r w:rsidRPr="00A67AE3">
              <w:rPr>
                <w:sz w:val="20"/>
                <w:szCs w:val="20"/>
              </w:rPr>
              <w:t>dotyczące eksperymentu medycznego oraz prow</w:t>
            </w:r>
            <w:r>
              <w:rPr>
                <w:sz w:val="20"/>
                <w:szCs w:val="20"/>
              </w:rPr>
              <w:t>adzenia innych badań medycznych, z uwzględnieniem podstawowych metod analizy danych;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G.W8</w:t>
            </w:r>
            <w:r w:rsidRPr="00A67AE3">
              <w:rPr>
                <w:sz w:val="20"/>
                <w:szCs w:val="20"/>
              </w:rPr>
              <w:t>.</w:t>
            </w:r>
          </w:p>
        </w:tc>
      </w:tr>
      <w:tr w:rsidR="00DF1AB8" w:rsidRPr="00DE1B6E" w:rsidTr="004200AF">
        <w:trPr>
          <w:trHeight w:val="300"/>
        </w:trPr>
        <w:tc>
          <w:tcPr>
            <w:tcW w:w="5000" w:type="pct"/>
            <w:gridSpan w:val="3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w zakresie </w:t>
            </w:r>
            <w:proofErr w:type="spellStart"/>
            <w:r w:rsidRPr="00A67AE3">
              <w:rPr>
                <w:b/>
                <w:bCs/>
                <w:sz w:val="20"/>
                <w:szCs w:val="20"/>
              </w:rPr>
              <w:t>UMIEJĘTNOŚCI</w:t>
            </w:r>
            <w:r w:rsidRPr="00DF1AB8">
              <w:rPr>
                <w:bCs/>
                <w:sz w:val="20"/>
                <w:szCs w:val="20"/>
              </w:rPr>
              <w:t>absolwent</w:t>
            </w:r>
            <w:proofErr w:type="spellEnd"/>
            <w:r w:rsidRPr="00DF1AB8">
              <w:rPr>
                <w:bCs/>
                <w:sz w:val="20"/>
                <w:szCs w:val="20"/>
              </w:rPr>
              <w:t xml:space="preserve"> potrafi</w:t>
            </w:r>
            <w:r w:rsidRPr="00DF1AB8">
              <w:rPr>
                <w:sz w:val="20"/>
                <w:szCs w:val="20"/>
              </w:rPr>
              <w:t>:</w:t>
            </w:r>
          </w:p>
        </w:tc>
      </w:tr>
      <w:tr w:rsidR="00DF1AB8" w:rsidRPr="00DE1B6E" w:rsidTr="004200AF">
        <w:trPr>
          <w:trHeight w:val="285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identyfikować</w:t>
            </w:r>
            <w:r w:rsidRPr="00A67AE3">
              <w:rPr>
                <w:sz w:val="20"/>
                <w:szCs w:val="20"/>
              </w:rPr>
              <w:t xml:space="preserve"> wskazania do wykonania badań prenatalnych;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C.U2.</w:t>
            </w:r>
          </w:p>
        </w:tc>
      </w:tr>
      <w:tr w:rsidR="00DF1AB8" w:rsidRPr="00DE1B6E" w:rsidTr="004200AF">
        <w:trPr>
          <w:trHeight w:val="285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DF1AB8">
            <w:pPr>
              <w:rPr>
                <w:sz w:val="20"/>
                <w:szCs w:val="20"/>
              </w:rPr>
            </w:pPr>
            <w:r w:rsidRPr="00C94242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ć</w:t>
            </w:r>
            <w:r w:rsidRPr="00C94242">
              <w:rPr>
                <w:sz w:val="20"/>
                <w:szCs w:val="20"/>
              </w:rPr>
              <w:t xml:space="preserve"> z baz danych, w tym internetowych</w:t>
            </w:r>
            <w:r>
              <w:rPr>
                <w:sz w:val="20"/>
                <w:szCs w:val="20"/>
              </w:rPr>
              <w:t>, i wyszukiwać potrzebne informacje za pomocą dostępnych narzędzi;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B.U10</w:t>
            </w:r>
            <w:r w:rsidRPr="00A67AE3">
              <w:rPr>
                <w:sz w:val="20"/>
                <w:szCs w:val="20"/>
              </w:rPr>
              <w:t>.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7006" w:rsidRDefault="00657006" w:rsidP="00657006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  <w:r w:rsidR="00627CD7">
              <w:rPr>
                <w:sz w:val="20"/>
                <w:szCs w:val="20"/>
              </w:rPr>
              <w:t>.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627CD7">
              <w:rPr>
                <w:sz w:val="20"/>
                <w:szCs w:val="20"/>
              </w:rPr>
              <w:t>.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  <w:r w:rsidR="00627CD7">
              <w:rPr>
                <w:sz w:val="20"/>
                <w:szCs w:val="20"/>
              </w:rPr>
              <w:t>.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  <w:r w:rsidR="00627CD7">
              <w:rPr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</w:tbl>
    <w:p w:rsidR="00996864" w:rsidRDefault="00996864" w:rsidP="00996864"/>
    <w:p w:rsidR="00996864" w:rsidRDefault="00996864" w:rsidP="00996864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E64AA" w:rsidRPr="00055F48" w:rsidTr="00B65616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Pr="00055F48" w:rsidRDefault="008E64AA" w:rsidP="00FD649B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>Sposoby weryfikacji osiągnięcia przedmiotowych efektów</w:t>
            </w:r>
            <w:r w:rsidR="004945DC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FD649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8E64AA" w:rsidRPr="00055F48" w:rsidTr="00B65616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68"/>
        </w:trPr>
        <w:tc>
          <w:tcPr>
            <w:tcW w:w="1768" w:type="dxa"/>
            <w:shd w:val="clear" w:color="auto" w:fill="auto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C94242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73C74" w:rsidRPr="00055F48" w:rsidTr="00B6561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C73C74" w:rsidRPr="00055F48" w:rsidRDefault="00657006" w:rsidP="00DF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8E64AA" w:rsidRDefault="008E64AA" w:rsidP="00996864">
      <w:pPr>
        <w:rPr>
          <w:sz w:val="20"/>
          <w:szCs w:val="20"/>
        </w:rPr>
      </w:pPr>
    </w:p>
    <w:p w:rsidR="00972D5E" w:rsidRDefault="00972D5E" w:rsidP="00996864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E64AA" w:rsidRPr="00055F48" w:rsidTr="00B65616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Default="008E64AA" w:rsidP="008E64AA">
            <w:pPr>
              <w:numPr>
                <w:ilvl w:val="1"/>
                <w:numId w:val="7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FD649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8E64AA" w:rsidRPr="00055F48" w:rsidRDefault="008E64AA" w:rsidP="00B65616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8E64AA" w:rsidRPr="00055F48" w:rsidTr="00B65616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A24262" w:rsidRPr="00055F48" w:rsidTr="00B423B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262" w:rsidRPr="00055F48" w:rsidRDefault="00A24262" w:rsidP="00A24262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E64AA">
              <w:rPr>
                <w:rFonts w:eastAsia="Arial Unicode MS"/>
                <w:sz w:val="18"/>
                <w:szCs w:val="18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</w:rPr>
              <w:t xml:space="preserve">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61%-68% </w:t>
            </w:r>
            <w:r w:rsidRPr="008E64AA">
              <w:rPr>
                <w:rFonts w:eastAsia="Arial Unicode MS"/>
                <w:sz w:val="18"/>
                <w:szCs w:val="18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E64AA">
              <w:rPr>
                <w:sz w:val="20"/>
                <w:szCs w:val="20"/>
              </w:rPr>
              <w:t>Uzyskanie</w:t>
            </w:r>
            <w:r>
              <w:rPr>
                <w:sz w:val="20"/>
                <w:szCs w:val="20"/>
              </w:rPr>
              <w:t xml:space="preserve"> 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69%-76%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E64AA">
              <w:rPr>
                <w:sz w:val="20"/>
                <w:szCs w:val="20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77%-84%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uzyskanie 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85%-92%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uzyskanie 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93%-100%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</w:tbl>
    <w:p w:rsidR="00B4393A" w:rsidRDefault="00B4393A" w:rsidP="00996864">
      <w:pPr>
        <w:rPr>
          <w:sz w:val="20"/>
          <w:szCs w:val="20"/>
        </w:rPr>
      </w:pPr>
    </w:p>
    <w:p w:rsidR="00996864" w:rsidRPr="00DE1B6E" w:rsidRDefault="00996864" w:rsidP="00996864">
      <w:pPr>
        <w:rPr>
          <w:sz w:val="20"/>
          <w:szCs w:val="20"/>
        </w:rPr>
      </w:pPr>
    </w:p>
    <w:p w:rsidR="00996864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:rsidR="00FD649B" w:rsidRDefault="00FD649B" w:rsidP="00FD649B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D649B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FD649B" w:rsidRPr="000A53D0" w:rsidTr="009D17E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FD649B" w:rsidRPr="000A53D0" w:rsidTr="009D17E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49B" w:rsidRPr="00242164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49B" w:rsidRPr="00242164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7941AE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 w:rsidRPr="007941AE">
              <w:rPr>
                <w:b/>
                <w:sz w:val="20"/>
                <w:szCs w:val="20"/>
              </w:rPr>
              <w:t>5</w:t>
            </w:r>
            <w:r w:rsidRPr="007941A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7941AE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 w:rsidRPr="007941AE">
              <w:rPr>
                <w:b/>
                <w:sz w:val="20"/>
                <w:szCs w:val="20"/>
              </w:rPr>
              <w:t>5</w:t>
            </w:r>
            <w:r w:rsidRPr="007941A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FD649B" w:rsidRPr="000A53D0" w:rsidTr="00B8399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FD649B" w:rsidRPr="000A53D0" w:rsidTr="00B8399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B6478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49B" w:rsidRPr="000A53D0" w:rsidRDefault="00FD649B" w:rsidP="00FD649B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FD649B" w:rsidRPr="000A53D0" w:rsidTr="00B6478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49B" w:rsidRPr="000A53D0" w:rsidRDefault="00FD649B" w:rsidP="00FD649B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D649B" w:rsidRDefault="00FD649B" w:rsidP="00FD649B">
      <w:pPr>
        <w:rPr>
          <w:b/>
          <w:sz w:val="20"/>
          <w:szCs w:val="20"/>
        </w:rPr>
      </w:pPr>
    </w:p>
    <w:p w:rsidR="008E64AA" w:rsidRPr="00055F48" w:rsidRDefault="008E64AA" w:rsidP="008E64AA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8E64AA" w:rsidRPr="00055F48" w:rsidRDefault="008E64AA" w:rsidP="008E64AA">
      <w:pPr>
        <w:rPr>
          <w:sz w:val="20"/>
        </w:rPr>
      </w:pPr>
    </w:p>
    <w:p w:rsidR="008E64AA" w:rsidRPr="00055F48" w:rsidRDefault="008E64AA" w:rsidP="008E64AA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7941AE" w:rsidRDefault="007941AE"/>
    <w:p w:rsidR="007941AE" w:rsidRPr="007941AE" w:rsidRDefault="007941AE" w:rsidP="007941AE"/>
    <w:p w:rsidR="007941AE" w:rsidRDefault="007941AE" w:rsidP="007941AE"/>
    <w:p w:rsidR="007941AE" w:rsidRPr="00982F32" w:rsidRDefault="007941AE" w:rsidP="007941AE">
      <w:r w:rsidRPr="00982F32">
        <w:rPr>
          <w:vertAlign w:val="superscript"/>
        </w:rPr>
        <w:t>1</w:t>
      </w:r>
      <w:r w:rsidRPr="00982F32">
        <w:t>e-learning – zajęcia bez bezpośredniego udziału wykładowcy</w:t>
      </w:r>
    </w:p>
    <w:p w:rsidR="008E64AA" w:rsidRPr="007941AE" w:rsidRDefault="008E64AA" w:rsidP="007941AE"/>
    <w:sectPr w:rsidR="008E64AA" w:rsidRPr="007941AE" w:rsidSect="00DC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7D" w:rsidRDefault="000D7E7D" w:rsidP="00D729A5">
      <w:r>
        <w:separator/>
      </w:r>
    </w:p>
  </w:endnote>
  <w:endnote w:type="continuationSeparator" w:id="0">
    <w:p w:rsidR="000D7E7D" w:rsidRDefault="000D7E7D" w:rsidP="00D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7D" w:rsidRDefault="000D7E7D" w:rsidP="00D729A5">
      <w:r>
        <w:separator/>
      </w:r>
    </w:p>
  </w:footnote>
  <w:footnote w:type="continuationSeparator" w:id="0">
    <w:p w:rsidR="000D7E7D" w:rsidRDefault="000D7E7D" w:rsidP="00D7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3149E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502"/>
    <w:rsid w:val="00003678"/>
    <w:rsid w:val="00056AB7"/>
    <w:rsid w:val="000B54FA"/>
    <w:rsid w:val="000D7E7D"/>
    <w:rsid w:val="001212D7"/>
    <w:rsid w:val="00142CDE"/>
    <w:rsid w:val="001679D2"/>
    <w:rsid w:val="001C0B2E"/>
    <w:rsid w:val="00227857"/>
    <w:rsid w:val="00271E6D"/>
    <w:rsid w:val="00295E91"/>
    <w:rsid w:val="00305B0A"/>
    <w:rsid w:val="00317724"/>
    <w:rsid w:val="00323A7F"/>
    <w:rsid w:val="003573D8"/>
    <w:rsid w:val="00363CC1"/>
    <w:rsid w:val="0037765A"/>
    <w:rsid w:val="00395AC2"/>
    <w:rsid w:val="003F1318"/>
    <w:rsid w:val="00475502"/>
    <w:rsid w:val="004945DC"/>
    <w:rsid w:val="004A4672"/>
    <w:rsid w:val="00531DC6"/>
    <w:rsid w:val="00533AC6"/>
    <w:rsid w:val="00553FCD"/>
    <w:rsid w:val="00581081"/>
    <w:rsid w:val="005C1557"/>
    <w:rsid w:val="005C3620"/>
    <w:rsid w:val="00627CD7"/>
    <w:rsid w:val="00657006"/>
    <w:rsid w:val="00657D9B"/>
    <w:rsid w:val="00660B07"/>
    <w:rsid w:val="006851F4"/>
    <w:rsid w:val="006A0F7A"/>
    <w:rsid w:val="006B7BB2"/>
    <w:rsid w:val="006D069D"/>
    <w:rsid w:val="006F2E9D"/>
    <w:rsid w:val="007579FD"/>
    <w:rsid w:val="00776517"/>
    <w:rsid w:val="007941AE"/>
    <w:rsid w:val="00821F18"/>
    <w:rsid w:val="00835254"/>
    <w:rsid w:val="008C3ADF"/>
    <w:rsid w:val="008E5F81"/>
    <w:rsid w:val="008E64AA"/>
    <w:rsid w:val="009078C8"/>
    <w:rsid w:val="0091766B"/>
    <w:rsid w:val="00972D5E"/>
    <w:rsid w:val="00996864"/>
    <w:rsid w:val="009A774F"/>
    <w:rsid w:val="009E1525"/>
    <w:rsid w:val="00A24262"/>
    <w:rsid w:val="00A47125"/>
    <w:rsid w:val="00A53E39"/>
    <w:rsid w:val="00AF2115"/>
    <w:rsid w:val="00B4393A"/>
    <w:rsid w:val="00B51060"/>
    <w:rsid w:val="00B538D9"/>
    <w:rsid w:val="00B55D85"/>
    <w:rsid w:val="00B7631D"/>
    <w:rsid w:val="00B93823"/>
    <w:rsid w:val="00B943A2"/>
    <w:rsid w:val="00C26098"/>
    <w:rsid w:val="00C35844"/>
    <w:rsid w:val="00C72725"/>
    <w:rsid w:val="00C73C74"/>
    <w:rsid w:val="00C94242"/>
    <w:rsid w:val="00C95E27"/>
    <w:rsid w:val="00CA6651"/>
    <w:rsid w:val="00D07CBC"/>
    <w:rsid w:val="00D729A5"/>
    <w:rsid w:val="00D80D0C"/>
    <w:rsid w:val="00D92995"/>
    <w:rsid w:val="00DA0C99"/>
    <w:rsid w:val="00DA7EB0"/>
    <w:rsid w:val="00DB385F"/>
    <w:rsid w:val="00DC1C8D"/>
    <w:rsid w:val="00DF1AB8"/>
    <w:rsid w:val="00E61CC4"/>
    <w:rsid w:val="00E96FB9"/>
    <w:rsid w:val="00EB40A7"/>
    <w:rsid w:val="00F55310"/>
    <w:rsid w:val="00F76638"/>
    <w:rsid w:val="00FB0C34"/>
    <w:rsid w:val="00FD649B"/>
    <w:rsid w:val="00FE4BC1"/>
    <w:rsid w:val="00FE6017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28AA9"/>
  <w15:docId w15:val="{BFF5652B-9E2A-4B21-A0B7-D94A3F7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864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Bodytext3">
    <w:name w:val="Body text (3)"/>
    <w:basedOn w:val="Normalny"/>
    <w:link w:val="Bodytext30"/>
    <w:rsid w:val="00996864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996864"/>
    <w:pPr>
      <w:suppressAutoHyphens/>
      <w:spacing w:before="280" w:after="280"/>
    </w:pPr>
    <w:rPr>
      <w:rFonts w:eastAsia="Calibri"/>
      <w:lang w:eastAsia="ar-SA"/>
    </w:rPr>
  </w:style>
  <w:style w:type="character" w:customStyle="1" w:styleId="Bodytext30">
    <w:name w:val="Body text (3)_"/>
    <w:link w:val="Bodytext3"/>
    <w:locked/>
    <w:rsid w:val="00996864"/>
    <w:rPr>
      <w:rFonts w:eastAsia="Times New Roman" w:cs="Times New Roman"/>
      <w:sz w:val="21"/>
      <w:szCs w:val="21"/>
      <w:shd w:val="clear" w:color="auto" w:fill="FFFFFF"/>
      <w:lang w:eastAsia="ar-SA"/>
    </w:rPr>
  </w:style>
  <w:style w:type="paragraph" w:styleId="Bezodstpw">
    <w:name w:val="No Spacing"/>
    <w:uiPriority w:val="1"/>
    <w:qFormat/>
    <w:rsid w:val="00996864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29A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9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9A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9A5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972D5E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27</cp:revision>
  <dcterms:created xsi:type="dcterms:W3CDTF">2017-06-21T07:59:00Z</dcterms:created>
  <dcterms:modified xsi:type="dcterms:W3CDTF">2024-03-14T08:58:00Z</dcterms:modified>
</cp:coreProperties>
</file>